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36"/>
          <w:szCs w:val="36"/>
          <w:rtl w:val="0"/>
          <w:lang w:val="fr-FR"/>
        </w:rPr>
        <w:t>Exposition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en-US"/>
        </w:rPr>
        <w:t>- The essential background information at the beginning of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36"/>
          <w:szCs w:val="36"/>
          <w:rtl w:val="0"/>
          <w:lang w:val="en-US"/>
        </w:rPr>
        <w:t>Rising action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en-US"/>
        </w:rPr>
        <w:t>- the development of conflict and complications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36"/>
          <w:szCs w:val="36"/>
          <w:rtl w:val="0"/>
        </w:rPr>
        <w:t>Climax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en-US"/>
        </w:rPr>
        <w:t>- the turning point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36"/>
          <w:szCs w:val="36"/>
          <w:rtl w:val="0"/>
          <w:lang w:val="en-US"/>
        </w:rPr>
        <w:t>Falling action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en-US"/>
        </w:rPr>
        <w:t>- results or effects of the climax of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i w:val="0"/>
          <w:iCs w:val="0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36"/>
          <w:szCs w:val="36"/>
          <w:rtl w:val="0"/>
          <w:lang w:val="fr-FR"/>
        </w:rPr>
        <w:t>Resolution/denouement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en-US"/>
        </w:rPr>
        <w:t>- end of a literary work when loose ends are tied up and questions are answered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 xml:space="preserve">Alliteration 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repetition of the initial consonant sounds of words: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  <w:lang w:val="en-US"/>
        </w:rPr>
        <w:t>Peter Piper picked a peck of pickled peppers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 xml:space="preserve">Allusion </w:t>
      </w:r>
      <w:r>
        <w:rPr>
          <w:rFonts w:ascii="Times New Roman" w:hAnsi="Times New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New Roman" w:hAnsi="Times New Roman"/>
          <w:sz w:val="36"/>
          <w:szCs w:val="36"/>
          <w:rtl w:val="0"/>
          <w:lang w:val="en-US"/>
        </w:rPr>
        <w:t>a reference to something well-known that exists outside the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it-IT"/>
        </w:rPr>
        <w:t>Antagonist</w:t>
      </w:r>
      <w:r>
        <w:rPr>
          <w:rFonts w:ascii="Times New Roman" w:hAnsi="Times New Roman"/>
          <w:sz w:val="36"/>
          <w:szCs w:val="36"/>
          <w:rtl w:val="0"/>
          <w:lang w:val="en-US"/>
        </w:rPr>
        <w:t>- character that is the source of conflict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Aside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a dramatic device in which a character makes a short speech intended for the audience but not heard by the other characters on stage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Assonance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repetition of vowel sounds followed by different consonant sounds: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</w:rPr>
        <w:t>Anna</w:t>
      </w:r>
      <w:r>
        <w:rPr>
          <w:rFonts w:ascii="Times New Roman" w:hAnsi="Times New Roman" w:hint="default"/>
          <w:sz w:val="36"/>
          <w:szCs w:val="36"/>
          <w:rtl w:val="0"/>
        </w:rPr>
        <w:t>’</w:t>
      </w:r>
      <w:r>
        <w:rPr>
          <w:rFonts w:ascii="Times New Roman" w:hAnsi="Times New Roman"/>
          <w:sz w:val="36"/>
          <w:szCs w:val="36"/>
          <w:rtl w:val="0"/>
          <w:lang w:val="fr-FR"/>
        </w:rPr>
        <w:t>s apples,</w:t>
      </w:r>
      <w:r>
        <w:rPr>
          <w:rFonts w:ascii="Times New Roman" w:hAnsi="Times New Roman" w:hint="default"/>
          <w:sz w:val="36"/>
          <w:szCs w:val="36"/>
          <w:rtl w:val="0"/>
        </w:rPr>
        <w:t>” “</w:t>
      </w:r>
      <w:r>
        <w:rPr>
          <w:rFonts w:ascii="Times New Roman" w:hAnsi="Times New Roman"/>
          <w:sz w:val="36"/>
          <w:szCs w:val="36"/>
          <w:rtl w:val="0"/>
          <w:lang w:val="en-US"/>
        </w:rPr>
        <w:t>the pond is long gone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Characterization</w:t>
      </w:r>
      <w:r>
        <w:rPr>
          <w:rFonts w:ascii="Times New Roman" w:hAnsi="Times New Roman"/>
          <w:sz w:val="36"/>
          <w:szCs w:val="36"/>
          <w:rtl w:val="0"/>
          <w:lang w:val="en-US"/>
        </w:rPr>
        <w:t>- The manner in which an author develops characters and their personalities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nl-NL"/>
        </w:rPr>
        <w:t>Conflict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 - struggle between two or more opposing forces (person vs. person; nature; society; self; fate/God)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Dialogue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 - direct speech between characters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Diction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 - word choice to create a specific effect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it-IT"/>
        </w:rPr>
        <w:t>Figurative Language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language that represents one thing in terms of something dissimilar (non-literal language). </w:t>
      </w:r>
      <w:r>
        <w:rPr>
          <w:rFonts w:ascii="Times New Roman" w:hAnsi="Times New Roman"/>
          <w:i w:val="1"/>
          <w:iCs w:val="1"/>
          <w:sz w:val="36"/>
          <w:szCs w:val="36"/>
          <w:rtl w:val="0"/>
          <w:lang w:val="en-US"/>
        </w:rPr>
        <w:t>Includes simile, metaphor, personification, hyperbole, symbol)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Flashback</w:t>
      </w:r>
      <w:r>
        <w:rPr>
          <w:rFonts w:ascii="Times New Roman" w:hAnsi="Times New Roman"/>
          <w:sz w:val="36"/>
          <w:szCs w:val="36"/>
          <w:rtl w:val="0"/>
          <w:lang w:val="en-US"/>
        </w:rPr>
        <w:t>- the method of returning to an earlier point in time for the purpose of making the present clearer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Foreshadowing</w:t>
      </w:r>
      <w:r>
        <w:rPr>
          <w:rFonts w:ascii="Times New Roman" w:hAnsi="Times New Roman"/>
          <w:sz w:val="36"/>
          <w:szCs w:val="36"/>
          <w:rtl w:val="0"/>
          <w:lang w:val="en-US"/>
        </w:rPr>
        <w:t>- hint of what is to come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Genre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type or category to which a literary work belongs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nl-NL"/>
        </w:rPr>
        <w:t>Hyperbole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extreme exaggeration to add meaning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Imagery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language that appeals to the five senses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 xml:space="preserve">Irony </w:t>
      </w:r>
      <w:r>
        <w:rPr>
          <w:rFonts w:ascii="Times New Roman" w:hAnsi="Times New Roman"/>
          <w:sz w:val="36"/>
          <w:szCs w:val="36"/>
          <w:rtl w:val="0"/>
          <w:lang w:val="da-DK"/>
        </w:rPr>
        <w:t>- Dramatic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… </w:t>
      </w:r>
      <w:r>
        <w:rPr>
          <w:rFonts w:ascii="Times New Roman" w:hAnsi="Times New Roman"/>
          <w:sz w:val="36"/>
          <w:szCs w:val="36"/>
          <w:rtl w:val="0"/>
          <w:lang w:val="en-US"/>
        </w:rPr>
        <w:t>when the reader or audience knows something a character does not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36"/>
          <w:szCs w:val="36"/>
          <w:rtl w:val="0"/>
          <w:lang w:val="fr-FR"/>
        </w:rPr>
        <w:t>Situational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… </w:t>
      </w:r>
      <w:r>
        <w:rPr>
          <w:rFonts w:ascii="Times New Roman" w:hAnsi="Times New Roman"/>
          <w:sz w:val="36"/>
          <w:szCs w:val="36"/>
          <w:rtl w:val="0"/>
          <w:lang w:val="en-US"/>
        </w:rPr>
        <w:t>when there is a disparity between what is expected and what actually occurs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36"/>
          <w:szCs w:val="36"/>
          <w:rtl w:val="0"/>
          <w:lang w:val="de-DE"/>
        </w:rPr>
        <w:t>Verbal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… </w:t>
      </w:r>
      <w:r>
        <w:rPr>
          <w:rFonts w:ascii="Times New Roman" w:hAnsi="Times New Roman"/>
          <w:sz w:val="36"/>
          <w:szCs w:val="36"/>
          <w:rtl w:val="0"/>
          <w:lang w:val="en-US"/>
        </w:rPr>
        <w:t>when the speaker says one thing but means the opposite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Metaphor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an implied comparison between dissimilar objects: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  <w:lang w:val="en-US"/>
        </w:rPr>
        <w:t>Her talents blossomed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Motif</w:t>
      </w:r>
      <w:r>
        <w:rPr>
          <w:rFonts w:ascii="Times New Roman" w:hAnsi="Times New Roman"/>
          <w:sz w:val="36"/>
          <w:szCs w:val="36"/>
          <w:rtl w:val="0"/>
          <w:lang w:val="en-US"/>
        </w:rPr>
        <w:t>- a recurring feature of a literary work that is related to the theme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Onomatopoeia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use of a word whose sound imitates its meaning: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</w:rPr>
        <w:t>hiss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 xml:space="preserve">Oxymoron 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phrase that consists of two words that are contradictory: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  <w:lang w:val="en-US"/>
        </w:rPr>
        <w:t>living dead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” </w:t>
      </w:r>
      <w:r>
        <w:rPr>
          <w:rFonts w:ascii="Times New Roman" w:hAnsi="Times New Roman"/>
          <w:sz w:val="36"/>
          <w:szCs w:val="36"/>
          <w:rtl w:val="0"/>
        </w:rPr>
        <w:t xml:space="preserve">or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  <w:lang w:val="en-US"/>
        </w:rPr>
        <w:t>Microsoft works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Personification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figure of speech in which non-human things are given human characteristics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Plot</w:t>
      </w:r>
      <w:r>
        <w:rPr>
          <w:rFonts w:ascii="Times New Roman" w:hAnsi="Times New Roman"/>
          <w:sz w:val="36"/>
          <w:szCs w:val="36"/>
          <w:rtl w:val="0"/>
          <w:lang w:val="en-US"/>
        </w:rPr>
        <w:t>- The sequence of events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Point of view</w:t>
      </w:r>
      <w:r>
        <w:rPr>
          <w:rFonts w:ascii="Times New Roman" w:hAnsi="Times New Roman"/>
          <w:sz w:val="36"/>
          <w:szCs w:val="36"/>
          <w:rtl w:val="0"/>
          <w:lang w:val="en-US"/>
        </w:rPr>
        <w:t>- the vantage point or perspective from which a literary work is told</w:t>
      </w:r>
      <w:r>
        <w:rPr>
          <w:rFonts w:ascii="Times New Roman" w:hAnsi="Times New Roman" w:hint="default"/>
          <w:sz w:val="36"/>
          <w:szCs w:val="36"/>
          <w:rtl w:val="0"/>
        </w:rPr>
        <w:t>…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36"/>
          <w:szCs w:val="36"/>
          <w:rtl w:val="0"/>
        </w:rPr>
        <w:t>1</w:t>
      </w:r>
      <w:r>
        <w:rPr>
          <w:rFonts w:ascii="Times New Roman" w:hAnsi="Times New Roman"/>
          <w:sz w:val="21"/>
          <w:szCs w:val="21"/>
          <w:rtl w:val="0"/>
        </w:rPr>
        <w:t>st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 person point of view- the narrator is a character in the story (use of </w:t>
      </w:r>
      <w:r>
        <w:rPr>
          <w:rFonts w:ascii="Times New Roman" w:hAnsi="Times New Roman" w:hint="default"/>
          <w:sz w:val="36"/>
          <w:szCs w:val="36"/>
          <w:rtl w:val="0"/>
        </w:rPr>
        <w:t>‘</w:t>
      </w:r>
      <w:r>
        <w:rPr>
          <w:rFonts w:ascii="Times New Roman" w:hAnsi="Times New Roman"/>
          <w:sz w:val="36"/>
          <w:szCs w:val="36"/>
          <w:rtl w:val="0"/>
        </w:rPr>
        <w:t>I</w:t>
      </w:r>
      <w:r>
        <w:rPr>
          <w:rFonts w:ascii="Times New Roman" w:hAnsi="Times New Roman" w:hint="default"/>
          <w:sz w:val="36"/>
          <w:szCs w:val="36"/>
          <w:rtl w:val="0"/>
        </w:rPr>
        <w:t>’</w:t>
      </w:r>
      <w:r>
        <w:rPr>
          <w:rFonts w:ascii="Times New Roman" w:hAnsi="Times New Roman"/>
          <w:sz w:val="36"/>
          <w:szCs w:val="36"/>
          <w:rtl w:val="0"/>
        </w:rPr>
        <w:t>)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sz w:val="36"/>
          <w:szCs w:val="36"/>
          <w:rtl w:val="0"/>
        </w:rPr>
        <w:t>3</w:t>
      </w:r>
      <w:r>
        <w:rPr>
          <w:rFonts w:ascii="Times New Roman" w:hAnsi="Times New Roman"/>
          <w:sz w:val="21"/>
          <w:szCs w:val="21"/>
          <w:rtl w:val="0"/>
        </w:rPr>
        <w:t>rd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 person point of view- the narrator is outside of the story (use of </w:t>
      </w:r>
      <w:r>
        <w:rPr>
          <w:rFonts w:ascii="Times New Roman" w:hAnsi="Times New Roman" w:hint="default"/>
          <w:sz w:val="36"/>
          <w:szCs w:val="36"/>
          <w:rtl w:val="0"/>
        </w:rPr>
        <w:t>‘</w:t>
      </w:r>
      <w:r>
        <w:rPr>
          <w:rFonts w:ascii="Times New Roman" w:hAnsi="Times New Roman"/>
          <w:sz w:val="36"/>
          <w:szCs w:val="36"/>
          <w:rtl w:val="0"/>
        </w:rPr>
        <w:t>he</w:t>
      </w:r>
      <w:r>
        <w:rPr>
          <w:rFonts w:ascii="Times New Roman" w:hAnsi="Times New Roman" w:hint="default"/>
          <w:sz w:val="36"/>
          <w:szCs w:val="36"/>
          <w:rtl w:val="0"/>
        </w:rPr>
        <w:t>’ ‘</w:t>
      </w:r>
      <w:r>
        <w:rPr>
          <w:rFonts w:ascii="Times New Roman" w:hAnsi="Times New Roman"/>
          <w:sz w:val="36"/>
          <w:szCs w:val="36"/>
          <w:rtl w:val="0"/>
          <w:lang w:val="en-US"/>
        </w:rPr>
        <w:t>she</w:t>
      </w:r>
      <w:r>
        <w:rPr>
          <w:rFonts w:ascii="Times New Roman" w:hAnsi="Times New Roman" w:hint="default"/>
          <w:sz w:val="36"/>
          <w:szCs w:val="36"/>
          <w:rtl w:val="0"/>
        </w:rPr>
        <w:t>’ ‘</w:t>
      </w:r>
      <w:r>
        <w:rPr>
          <w:rFonts w:ascii="Times New Roman" w:hAnsi="Times New Roman"/>
          <w:sz w:val="36"/>
          <w:szCs w:val="36"/>
          <w:rtl w:val="0"/>
          <w:lang w:val="en-US"/>
        </w:rPr>
        <w:t>they</w:t>
      </w:r>
      <w:r>
        <w:rPr>
          <w:rFonts w:ascii="Times New Roman" w:hAnsi="Times New Roman" w:hint="default"/>
          <w:sz w:val="36"/>
          <w:szCs w:val="36"/>
          <w:rtl w:val="0"/>
        </w:rPr>
        <w:t>’</w:t>
      </w:r>
      <w:r>
        <w:rPr>
          <w:rFonts w:ascii="Times New Roman" w:hAnsi="Times New Roman"/>
          <w:sz w:val="36"/>
          <w:szCs w:val="36"/>
          <w:rtl w:val="0"/>
        </w:rPr>
        <w:t>)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it-IT"/>
        </w:rPr>
        <w:t>Protagonist</w:t>
      </w:r>
      <w:r>
        <w:rPr>
          <w:rFonts w:ascii="Times New Roman" w:hAnsi="Times New Roman"/>
          <w:sz w:val="36"/>
          <w:szCs w:val="36"/>
          <w:rtl w:val="0"/>
          <w:lang w:val="en-US"/>
        </w:rPr>
        <w:t>- the main character in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de-DE"/>
        </w:rPr>
        <w:t>Rhyme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repetition of similar or identical sounds: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  <w:lang w:val="en-US"/>
        </w:rPr>
        <w:t>look and crook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de-DE"/>
        </w:rPr>
        <w:t>Rhyme Scheme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pattern of rhyme among lines of poetry [denoted using letters, as in ABAB CDCD EE]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Setting</w:t>
      </w:r>
      <w:r>
        <w:rPr>
          <w:rFonts w:ascii="Times New Roman" w:hAnsi="Times New Roman"/>
          <w:sz w:val="36"/>
          <w:szCs w:val="36"/>
          <w:rtl w:val="0"/>
          <w:lang w:val="en-US"/>
        </w:rPr>
        <w:t>- The time and place of a literary work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 xml:space="preserve">Simile 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– 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a direct comparison of dissimilar objects, usually using like or as: </w:t>
      </w:r>
      <w:r>
        <w:rPr>
          <w:rFonts w:ascii="Times New Roman" w:hAnsi="Times New Roman" w:hint="default"/>
          <w:sz w:val="36"/>
          <w:szCs w:val="36"/>
          <w:rtl w:val="0"/>
        </w:rPr>
        <w:t>“</w:t>
      </w:r>
      <w:r>
        <w:rPr>
          <w:rFonts w:ascii="Times New Roman" w:hAnsi="Times New Roman"/>
          <w:sz w:val="36"/>
          <w:szCs w:val="36"/>
          <w:rtl w:val="0"/>
          <w:lang w:val="en-US"/>
        </w:rPr>
        <w:t>I wandered lonely as a cloud</w:t>
      </w:r>
      <w:r>
        <w:rPr>
          <w:rFonts w:ascii="Times New Roman" w:hAnsi="Times New Roman" w:hint="default"/>
          <w:sz w:val="36"/>
          <w:szCs w:val="3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s-ES_tradnl"/>
        </w:rPr>
        <w:t>Soliloquy</w:t>
      </w:r>
      <w:r>
        <w:rPr>
          <w:rFonts w:ascii="Times New Roman" w:hAnsi="Times New Roman"/>
          <w:sz w:val="36"/>
          <w:szCs w:val="36"/>
          <w:rtl w:val="0"/>
          <w:lang w:val="en-US"/>
        </w:rPr>
        <w:t xml:space="preserve"> - a dramatic device in which a character is alone and speaks his or her thoughts aloud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 xml:space="preserve">Speaker </w:t>
      </w:r>
      <w:r>
        <w:rPr>
          <w:rFonts w:ascii="Times New Roman" w:hAnsi="Times New Roman" w:hint="default"/>
          <w:sz w:val="36"/>
          <w:szCs w:val="36"/>
          <w:rtl w:val="0"/>
        </w:rPr>
        <w:t xml:space="preserve">– </w:t>
      </w:r>
      <w:r>
        <w:rPr>
          <w:rFonts w:ascii="Times New Roman" w:hAnsi="Times New Roman"/>
          <w:sz w:val="36"/>
          <w:szCs w:val="36"/>
          <w:rtl w:val="0"/>
          <w:lang w:val="en-US"/>
        </w:rPr>
        <w:t>voice in a poem; the person or thing that is speaking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it-IT"/>
        </w:rPr>
        <w:t>Stanza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group of lines forming a unit in a poem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Stereotype</w:t>
      </w:r>
      <w:r>
        <w:rPr>
          <w:rFonts w:ascii="Times New Roman" w:hAnsi="Times New Roman"/>
          <w:sz w:val="36"/>
          <w:szCs w:val="36"/>
          <w:rtl w:val="0"/>
          <w:lang w:val="en-US"/>
        </w:rPr>
        <w:t>- standardized, conventional ideas about characters, plots and settings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fr-FR"/>
        </w:rPr>
        <w:t>Suspense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technique that keeps the reader guessing what will happen next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Symbol/symbolism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one thing (object, person, place) used to represent something else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  <w:lang w:val="en-US"/>
        </w:rPr>
        <w:t>Theme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the underlying main idea of a literary work. Theme differs from the subject of a literary work in that it involves a statement or opinion about the subject.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Tone</w:t>
      </w:r>
      <w:r>
        <w:rPr>
          <w:rFonts w:ascii="Times New Roman" w:hAnsi="Times New Roman" w:hint="default"/>
          <w:sz w:val="36"/>
          <w:szCs w:val="36"/>
          <w:rtl w:val="0"/>
        </w:rPr>
        <w:t xml:space="preserve"> – </w:t>
      </w:r>
      <w:r>
        <w:rPr>
          <w:rFonts w:ascii="Times New Roman" w:hAnsi="Times New Roman"/>
          <w:sz w:val="36"/>
          <w:szCs w:val="36"/>
          <w:rtl w:val="0"/>
          <w:lang w:val="en-US"/>
        </w:rPr>
        <w:t>the author</w:t>
      </w:r>
      <w:r>
        <w:rPr>
          <w:rFonts w:ascii="Times New Roman" w:hAnsi="Times New Roman" w:hint="default"/>
          <w:sz w:val="36"/>
          <w:szCs w:val="36"/>
          <w:rtl w:val="0"/>
        </w:rPr>
        <w:t>’</w:t>
      </w:r>
      <w:r>
        <w:rPr>
          <w:rFonts w:ascii="Times New Roman" w:hAnsi="Times New Roman"/>
          <w:sz w:val="36"/>
          <w:szCs w:val="36"/>
          <w:rtl w:val="0"/>
          <w:lang w:val="en-US"/>
        </w:rPr>
        <w:t>s attitude toward the subject of a work.</w:t>
      </w:r>
    </w:p>
    <w:p>
      <w:pPr>
        <w:pStyle w:val="Defaul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